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Котельники - г. Сочи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03-06/2025/7858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